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7146F4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7146F4" w:rsidRDefault="00E241EE" w:rsidP="001840C7">
            <w:pPr>
              <w:spacing w:line="360" w:lineRule="auto"/>
              <w:rPr>
                <w:rFonts w:asciiTheme="minorHAnsi" w:hAnsiTheme="minorHAnsi"/>
              </w:rPr>
            </w:pPr>
            <w:r w:rsidRPr="007146F4">
              <w:rPr>
                <w:rFonts w:asciiTheme="minorHAnsi" w:hAnsiTheme="minorHAnsi"/>
                <w:b/>
              </w:rPr>
              <w:t>Prowadzący</w:t>
            </w:r>
            <w:r w:rsidRPr="007146F4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46794FA0" w:rsidR="00E241EE" w:rsidRPr="007146F4" w:rsidRDefault="00DA7BAF" w:rsidP="001840C7">
            <w:pPr>
              <w:pStyle w:val="Nagwek2"/>
              <w:widowControl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146F4">
              <w:rPr>
                <w:rFonts w:asciiTheme="minorHAnsi" w:hAnsiTheme="minorHAnsi"/>
                <w:sz w:val="22"/>
                <w:szCs w:val="22"/>
              </w:rPr>
              <w:t xml:space="preserve">dr Izabela Socha-Wojtylak </w:t>
            </w:r>
          </w:p>
        </w:tc>
      </w:tr>
      <w:tr w:rsidR="00E241EE" w:rsidRPr="007146F4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7146F4" w:rsidRDefault="00E241EE" w:rsidP="001840C7">
            <w:pPr>
              <w:spacing w:line="360" w:lineRule="auto"/>
              <w:rPr>
                <w:rFonts w:asciiTheme="minorHAnsi" w:hAnsiTheme="minorHAnsi"/>
              </w:rPr>
            </w:pPr>
            <w:r w:rsidRPr="007146F4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2F729BB1" w:rsidR="00E241EE" w:rsidRPr="006006A5" w:rsidRDefault="004A78E1" w:rsidP="001840C7">
            <w:pPr>
              <w:pStyle w:val="Nagwek3"/>
              <w:widowControl/>
              <w:spacing w:line="360" w:lineRule="auto"/>
              <w:rPr>
                <w:rFonts w:asciiTheme="minorHAnsi" w:hAnsiTheme="minorHAnsi"/>
                <w:b w:val="0"/>
                <w:bCs/>
                <w:i w:val="0"/>
                <w:iCs/>
                <w:sz w:val="22"/>
                <w:szCs w:val="22"/>
              </w:rPr>
            </w:pPr>
            <w:r w:rsidRPr="006006A5">
              <w:rPr>
                <w:rFonts w:asciiTheme="minorHAnsi" w:hAnsiTheme="minorHAnsi" w:cstheme="minorHAnsi"/>
                <w:b w:val="0"/>
                <w:bCs/>
                <w:i w:val="0"/>
                <w:iCs/>
                <w:sz w:val="22"/>
                <w:szCs w:val="22"/>
              </w:rPr>
              <w:t xml:space="preserve">Psychologia relacji i bliskich związków </w:t>
            </w:r>
          </w:p>
        </w:tc>
      </w:tr>
    </w:tbl>
    <w:p w14:paraId="76622D22" w14:textId="77777777" w:rsidR="00FF20BD" w:rsidRPr="007146F4" w:rsidRDefault="00FF20BD" w:rsidP="001840C7">
      <w:pPr>
        <w:spacing w:after="0" w:line="240" w:lineRule="auto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7146F4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8AF9" w14:textId="6D0585B8" w:rsidR="0095360F" w:rsidRPr="007146F4" w:rsidRDefault="00A52B44" w:rsidP="001840C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146F4">
              <w:rPr>
                <w:rFonts w:asciiTheme="minorHAnsi" w:hAnsiTheme="minorHAnsi" w:cstheme="minorHAnsi"/>
              </w:rPr>
              <w:t>Tematyka seminarium obejmuje zagadnienia z zakresu psychologii relacji interpersonalnych, partnerskich i rodzinnych,</w:t>
            </w:r>
            <w:r w:rsidR="009B03DF">
              <w:rPr>
                <w:rFonts w:asciiTheme="minorHAnsi" w:hAnsiTheme="minorHAnsi" w:cstheme="minorHAnsi"/>
              </w:rPr>
              <w:t xml:space="preserve"> </w:t>
            </w:r>
            <w:r w:rsidRPr="007146F4">
              <w:rPr>
                <w:rFonts w:asciiTheme="minorHAnsi" w:hAnsiTheme="minorHAnsi" w:cstheme="minorHAnsi"/>
              </w:rPr>
              <w:t xml:space="preserve">psychoonkologii, psychosomatyki oraz współczesnych wyzwań psychologii dzieci i młodzieży. W centrum zainteresowania znajdują się procesy zachodzące w bliskich relacjach, psychospołeczne aspekty zdrowia i choroby, funkcjonowanie osób z chorobą przewlekłą i ich bliskich. </w:t>
            </w:r>
            <w:r w:rsidRPr="007146F4">
              <w:rPr>
                <w:rFonts w:asciiTheme="minorHAnsi" w:hAnsiTheme="minorHAnsi" w:cstheme="minorHAnsi"/>
                <w:b/>
                <w:bCs/>
                <w:u w:val="single"/>
              </w:rPr>
              <w:br/>
            </w:r>
            <w:r w:rsidRPr="007146F4">
              <w:rPr>
                <w:rFonts w:asciiTheme="minorHAnsi" w:hAnsiTheme="minorHAnsi" w:cstheme="minorHAnsi"/>
                <w:b/>
                <w:bCs/>
                <w:u w:val="single"/>
              </w:rPr>
              <w:br/>
              <w:t xml:space="preserve">Przykładowe obszary badawcze: </w:t>
            </w:r>
          </w:p>
          <w:p w14:paraId="6179E311" w14:textId="1CABB514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1. Relacje interpersonalne, partnerskie i rodzinne w kontekście zdrowia i kryzysu</w:t>
            </w:r>
            <w:r w:rsidRPr="0095360F">
              <w:rPr>
                <w:rFonts w:asciiTheme="minorHAnsi" w:hAnsiTheme="minorHAnsi" w:cstheme="minorHAnsi"/>
              </w:rPr>
              <w:br/>
              <w:t>Funkcjonowanie bliskich relacji w sytuacjach obciążenia psychicznego, zdrowotnego i życiowego.</w:t>
            </w:r>
          </w:p>
          <w:p w14:paraId="1C08FCB6" w14:textId="77777777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2. Jakość bliskich związków i relacji romantycznych</w:t>
            </w:r>
            <w:r w:rsidRPr="0095360F">
              <w:rPr>
                <w:rFonts w:asciiTheme="minorHAnsi" w:hAnsiTheme="minorHAnsi" w:cstheme="minorHAnsi"/>
              </w:rPr>
              <w:br/>
              <w:t>Komunikacja, zaangażowanie, satysfakcja ze związku oraz zmiany zachodzące w relacji.</w:t>
            </w:r>
          </w:p>
          <w:p w14:paraId="1FD39D6C" w14:textId="77777777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3. Bliskie związki emocjonalne a jakość życia</w:t>
            </w:r>
            <w:r w:rsidRPr="0095360F">
              <w:rPr>
                <w:rFonts w:asciiTheme="minorHAnsi" w:hAnsiTheme="minorHAnsi" w:cstheme="minorHAnsi"/>
              </w:rPr>
              <w:br/>
              <w:t>Znaczenie relacji dla dobrostanu psychicznego, poczucia bezpieczeństwa i funkcjonowania społecznego.</w:t>
            </w:r>
          </w:p>
          <w:p w14:paraId="144B00C5" w14:textId="1FA7FC6F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4. Choroba przewlekła</w:t>
            </w:r>
            <w:r w:rsidR="00A52B44" w:rsidRPr="007146F4">
              <w:rPr>
                <w:rFonts w:asciiTheme="minorHAnsi" w:hAnsiTheme="minorHAnsi" w:cstheme="minorHAnsi"/>
              </w:rPr>
              <w:t xml:space="preserve"> </w:t>
            </w:r>
            <w:r w:rsidRPr="0095360F">
              <w:rPr>
                <w:rFonts w:asciiTheme="minorHAnsi" w:hAnsiTheme="minorHAnsi" w:cstheme="minorHAnsi"/>
              </w:rPr>
              <w:t>w doświadczeniu jednostki oraz pary</w:t>
            </w:r>
            <w:r w:rsidRPr="0095360F">
              <w:rPr>
                <w:rFonts w:asciiTheme="minorHAnsi" w:hAnsiTheme="minorHAnsi" w:cstheme="minorHAnsi"/>
              </w:rPr>
              <w:br/>
              <w:t>Psychologiczne konsekwencje diagnozy i leczenia oraz wpływ choroby na relację partnerską.</w:t>
            </w:r>
          </w:p>
          <w:p w14:paraId="1C693273" w14:textId="77777777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5. Radzenie sobie z chorobą w ujęciu indywidualnym i relacyjnym</w:t>
            </w:r>
            <w:r w:rsidRPr="0095360F">
              <w:rPr>
                <w:rFonts w:asciiTheme="minorHAnsi" w:hAnsiTheme="minorHAnsi" w:cstheme="minorHAnsi"/>
              </w:rPr>
              <w:br/>
              <w:t>Strategie adaptacji do choroby u pacjentów i ich bliskich oraz wzajemne oddziaływanie partnerów.</w:t>
            </w:r>
          </w:p>
          <w:p w14:paraId="0AC1380D" w14:textId="77777777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6. Psychospołeczne uwarunkowania zdrowia i choroby</w:t>
            </w:r>
            <w:r w:rsidRPr="0095360F">
              <w:rPr>
                <w:rFonts w:asciiTheme="minorHAnsi" w:hAnsiTheme="minorHAnsi" w:cstheme="minorHAnsi"/>
              </w:rPr>
              <w:br/>
              <w:t>Związki między stresem, emocjami, stanem psychicznym a przebiegiem choroby.</w:t>
            </w:r>
          </w:p>
          <w:p w14:paraId="31900F22" w14:textId="77777777" w:rsidR="0095360F" w:rsidRPr="0095360F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7. Współczesne wyzwania psychologii dzieci i młodzieży</w:t>
            </w:r>
            <w:r w:rsidRPr="0095360F">
              <w:rPr>
                <w:rFonts w:asciiTheme="minorHAnsi" w:hAnsiTheme="minorHAnsi" w:cstheme="minorHAnsi"/>
              </w:rPr>
              <w:br/>
              <w:t>Problemy rozwojowe, emocjonalne, relacyjne i zdrowotne dzieci i młodzieży.</w:t>
            </w:r>
          </w:p>
          <w:p w14:paraId="3BF00EEE" w14:textId="04EF890B" w:rsidR="00E36CDC" w:rsidRDefault="0095360F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5360F">
              <w:rPr>
                <w:rFonts w:asciiTheme="minorHAnsi" w:hAnsiTheme="minorHAnsi" w:cstheme="minorHAnsi"/>
              </w:rPr>
              <w:t>8. Funkcjonowanie rodzin i rodzeństw osób z</w:t>
            </w:r>
            <w:r w:rsidR="00A52B44" w:rsidRPr="007146F4">
              <w:rPr>
                <w:rFonts w:asciiTheme="minorHAnsi" w:hAnsiTheme="minorHAnsi" w:cstheme="minorHAnsi"/>
              </w:rPr>
              <w:t xml:space="preserve"> </w:t>
            </w:r>
            <w:r w:rsidRPr="0095360F">
              <w:rPr>
                <w:rFonts w:asciiTheme="minorHAnsi" w:hAnsiTheme="minorHAnsi" w:cstheme="minorHAnsi"/>
              </w:rPr>
              <w:t>zaburzeniami</w:t>
            </w:r>
            <w:r w:rsidRPr="0095360F">
              <w:rPr>
                <w:rFonts w:asciiTheme="minorHAnsi" w:hAnsiTheme="minorHAnsi" w:cstheme="minorHAnsi"/>
              </w:rPr>
              <w:br/>
              <w:t>Doświadczenia, obciążenia i zasoby rodzin wspierających osoby z różnymi zaburzeniami.</w:t>
            </w:r>
          </w:p>
          <w:p w14:paraId="06C5DE67" w14:textId="77777777" w:rsidR="00940F95" w:rsidRDefault="00940F95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C70FAC3" w14:textId="77777777" w:rsidR="00940F95" w:rsidRPr="00940F95" w:rsidRDefault="00940F95" w:rsidP="00940F9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0F95">
              <w:rPr>
                <w:rFonts w:asciiTheme="minorHAnsi" w:hAnsiTheme="minorHAnsi" w:cstheme="minorHAnsi"/>
              </w:rPr>
              <w:t>Powyższe tematy stanowią jedynie propozycję zagadnień. Istnieje możliwość realizowania prac</w:t>
            </w:r>
          </w:p>
          <w:p w14:paraId="4550F816" w14:textId="4FEBB98A" w:rsidR="00940F95" w:rsidRPr="00940F95" w:rsidRDefault="00940F95" w:rsidP="00940F9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0F95">
              <w:rPr>
                <w:rFonts w:asciiTheme="minorHAnsi" w:hAnsiTheme="minorHAnsi" w:cstheme="minorHAnsi"/>
              </w:rPr>
              <w:t xml:space="preserve">magisterskich opartych o pomysły własne </w:t>
            </w:r>
            <w:r>
              <w:rPr>
                <w:rFonts w:asciiTheme="minorHAnsi" w:hAnsiTheme="minorHAnsi" w:cstheme="minorHAnsi"/>
              </w:rPr>
              <w:t>osób studenckich</w:t>
            </w:r>
            <w:r w:rsidRPr="00940F95">
              <w:rPr>
                <w:rFonts w:asciiTheme="minorHAnsi" w:hAnsiTheme="minorHAnsi" w:cstheme="minorHAnsi"/>
              </w:rPr>
              <w:t>, o ile mieszczą się one w szerokiej tematyce</w:t>
            </w:r>
          </w:p>
          <w:p w14:paraId="20CCA328" w14:textId="4D43E971" w:rsidR="00940F95" w:rsidRPr="007146F4" w:rsidRDefault="00940F95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0F95">
              <w:rPr>
                <w:rFonts w:asciiTheme="minorHAnsi" w:hAnsiTheme="minorHAnsi" w:cstheme="minorHAnsi"/>
              </w:rPr>
              <w:t>seminarium.</w:t>
            </w:r>
          </w:p>
          <w:p w14:paraId="5B207B6C" w14:textId="03799E0D" w:rsidR="008933EE" w:rsidRPr="007146F4" w:rsidRDefault="001B4963" w:rsidP="001840C7">
            <w:pPr>
              <w:spacing w:before="120" w:after="120" w:line="240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7146F4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7146F4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0C88B6CC" w14:textId="3FE11059" w:rsidR="005E6C11" w:rsidRPr="007146F4" w:rsidRDefault="005E6C11" w:rsidP="005E6C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146F4">
              <w:rPr>
                <w:rFonts w:asciiTheme="minorHAnsi" w:hAnsiTheme="minorHAnsi" w:cstheme="minorHAnsi"/>
              </w:rPr>
              <w:t>znajomość metodologii badań naukowych,</w:t>
            </w:r>
          </w:p>
          <w:p w14:paraId="73D97ACF" w14:textId="58744B01" w:rsidR="005E6C11" w:rsidRPr="007146F4" w:rsidRDefault="005E6C11" w:rsidP="005E6C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146F4">
              <w:rPr>
                <w:rFonts w:asciiTheme="minorHAnsi" w:hAnsiTheme="minorHAnsi" w:cstheme="minorHAnsi"/>
              </w:rPr>
              <w:t>umiejętność posługiwania się pakietem statystycznym SPSS,</w:t>
            </w:r>
          </w:p>
          <w:p w14:paraId="79495B12" w14:textId="29074B35" w:rsidR="005E6C11" w:rsidRPr="007146F4" w:rsidRDefault="005E6C11" w:rsidP="005E6C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146F4">
              <w:rPr>
                <w:rFonts w:asciiTheme="minorHAnsi" w:hAnsiTheme="minorHAnsi" w:cstheme="minorHAnsi"/>
              </w:rPr>
              <w:t>umiejętność korzystania z tekstów źródłowych, zwłaszcza artykułów anglojęzycznych,</w:t>
            </w:r>
          </w:p>
          <w:p w14:paraId="24A37EDD" w14:textId="77777777" w:rsidR="00940F95" w:rsidRDefault="005E6C11" w:rsidP="00940F95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7146F4">
              <w:rPr>
                <w:rFonts w:asciiTheme="minorHAnsi" w:hAnsiTheme="minorHAnsi" w:cstheme="minorHAnsi"/>
              </w:rPr>
              <w:t>systematyczność i terminowość w realizacji kolejnych etapów pracy</w:t>
            </w:r>
            <w:r w:rsidR="00940F95">
              <w:rPr>
                <w:rFonts w:asciiTheme="minorHAnsi" w:hAnsiTheme="minorHAnsi" w:cstheme="minorHAnsi"/>
              </w:rPr>
              <w:t>.</w:t>
            </w:r>
          </w:p>
          <w:p w14:paraId="18611002" w14:textId="77777777" w:rsidR="00940F95" w:rsidRDefault="00940F95" w:rsidP="00940F95">
            <w:pPr>
              <w:spacing w:after="0" w:line="240" w:lineRule="auto"/>
              <w:rPr>
                <w:rFonts w:asciiTheme="minorHAnsi" w:hAnsiTheme="minorHAnsi" w:cstheme="minorHAnsi"/>
                <w:b/>
                <w:u w:val="single"/>
              </w:rPr>
            </w:pPr>
          </w:p>
          <w:p w14:paraId="1C752387" w14:textId="35C31749" w:rsidR="00FF20BD" w:rsidRPr="00940F95" w:rsidRDefault="001B4963" w:rsidP="00940F9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40F95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940F95">
              <w:rPr>
                <w:rFonts w:asciiTheme="minorHAnsi" w:hAnsiTheme="minorHAnsi" w:cstheme="minorHAnsi"/>
              </w:rPr>
              <w:t xml:space="preserve"> </w:t>
            </w:r>
          </w:p>
          <w:p w14:paraId="030ACC65" w14:textId="011E56F2" w:rsidR="00940F95" w:rsidRDefault="001840C7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840C7">
              <w:rPr>
                <w:rFonts w:asciiTheme="minorHAnsi" w:hAnsiTheme="minorHAnsi" w:cstheme="minorHAnsi"/>
                <w:b/>
                <w:bCs/>
              </w:rPr>
              <w:t>I semestr</w:t>
            </w:r>
            <w:r w:rsidRPr="001840C7">
              <w:rPr>
                <w:rFonts w:asciiTheme="minorHAnsi" w:hAnsiTheme="minorHAnsi" w:cstheme="minorHAnsi"/>
              </w:rPr>
              <w:br/>
              <w:t>Sformułowanie tematu badań i pytań badawczych na podstawie literatury przedmiotu. Zgromadzenie literatury.</w:t>
            </w:r>
            <w:r w:rsidRPr="001840C7">
              <w:rPr>
                <w:rFonts w:asciiTheme="minorHAnsi" w:hAnsiTheme="minorHAnsi" w:cstheme="minorHAnsi"/>
              </w:rPr>
              <w:br/>
            </w:r>
            <w:r w:rsidRPr="001840C7">
              <w:rPr>
                <w:rFonts w:asciiTheme="minorHAnsi" w:hAnsiTheme="minorHAnsi" w:cstheme="minorHAnsi"/>
                <w:u w:val="single"/>
              </w:rPr>
              <w:t>Warunek zaliczenia:</w:t>
            </w:r>
            <w:r w:rsidRPr="001840C7">
              <w:rPr>
                <w:rFonts w:asciiTheme="minorHAnsi" w:hAnsiTheme="minorHAnsi" w:cstheme="minorHAnsi"/>
              </w:rPr>
              <w:t> złożenie pisemnego projektu badawczego.</w:t>
            </w:r>
          </w:p>
          <w:p w14:paraId="2E5B2BF9" w14:textId="77777777" w:rsidR="00940F95" w:rsidRPr="001840C7" w:rsidRDefault="00940F95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60D0D2B" w14:textId="5DBEF087" w:rsidR="00940F95" w:rsidRDefault="001840C7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840C7">
              <w:rPr>
                <w:rFonts w:asciiTheme="minorHAnsi" w:hAnsiTheme="minorHAnsi" w:cstheme="minorHAnsi"/>
                <w:b/>
                <w:bCs/>
              </w:rPr>
              <w:t>II semestr</w:t>
            </w:r>
            <w:r w:rsidRPr="001840C7">
              <w:rPr>
                <w:rFonts w:asciiTheme="minorHAnsi" w:hAnsiTheme="minorHAnsi" w:cstheme="minorHAnsi"/>
              </w:rPr>
              <w:br/>
              <w:t>Przeprowadzenie badań pilotażowych lub rozpoczęcie badań właściwych. Opracowanie części teoretycznej pracy.</w:t>
            </w:r>
            <w:r w:rsidRPr="001840C7">
              <w:rPr>
                <w:rFonts w:asciiTheme="minorHAnsi" w:hAnsiTheme="minorHAnsi" w:cstheme="minorHAnsi"/>
              </w:rPr>
              <w:br/>
            </w:r>
            <w:r w:rsidRPr="001840C7">
              <w:rPr>
                <w:rFonts w:asciiTheme="minorHAnsi" w:hAnsiTheme="minorHAnsi" w:cstheme="minorHAnsi"/>
                <w:u w:val="single"/>
              </w:rPr>
              <w:t>Warunek zaliczenia:</w:t>
            </w:r>
            <w:r w:rsidRPr="001840C7">
              <w:rPr>
                <w:rFonts w:asciiTheme="minorHAnsi" w:hAnsiTheme="minorHAnsi" w:cstheme="minorHAnsi"/>
              </w:rPr>
              <w:t> przedstawienie bazy danych oraz części teoretycznej pracy.</w:t>
            </w:r>
          </w:p>
          <w:p w14:paraId="34257548" w14:textId="77777777" w:rsidR="00940F95" w:rsidRPr="001840C7" w:rsidRDefault="00940F95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9F5CE99" w14:textId="4603B480" w:rsidR="00940F95" w:rsidRPr="001840C7" w:rsidRDefault="001840C7" w:rsidP="001840C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840C7">
              <w:rPr>
                <w:rFonts w:asciiTheme="minorHAnsi" w:hAnsiTheme="minorHAnsi" w:cstheme="minorHAnsi"/>
                <w:b/>
                <w:bCs/>
              </w:rPr>
              <w:t>III semestr</w:t>
            </w:r>
            <w:r w:rsidRPr="001840C7">
              <w:rPr>
                <w:rFonts w:asciiTheme="minorHAnsi" w:hAnsiTheme="minorHAnsi" w:cstheme="minorHAnsi"/>
              </w:rPr>
              <w:br/>
              <w:t>Zakończenie badań i przeprowadzenie analizy statystycznej wyników. Opracowanie części empirycznej pracy.</w:t>
            </w:r>
            <w:r w:rsidRPr="001840C7">
              <w:rPr>
                <w:rFonts w:asciiTheme="minorHAnsi" w:hAnsiTheme="minorHAnsi" w:cstheme="minorHAnsi"/>
              </w:rPr>
              <w:br/>
            </w:r>
            <w:r w:rsidRPr="001840C7">
              <w:rPr>
                <w:rFonts w:asciiTheme="minorHAnsi" w:hAnsiTheme="minorHAnsi" w:cstheme="minorHAnsi"/>
                <w:u w:val="single"/>
              </w:rPr>
              <w:t>Warunek zaliczenia:</w:t>
            </w:r>
            <w:r w:rsidRPr="001840C7">
              <w:rPr>
                <w:rFonts w:asciiTheme="minorHAnsi" w:hAnsiTheme="minorHAnsi" w:cstheme="minorHAnsi"/>
              </w:rPr>
              <w:t> przedstawienie bazy danych oraz części empirycznej pracy.</w:t>
            </w:r>
          </w:p>
          <w:p w14:paraId="495B5940" w14:textId="1400716E" w:rsidR="009E1EC5" w:rsidRPr="007146F4" w:rsidRDefault="001840C7" w:rsidP="005E6C1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840C7">
              <w:rPr>
                <w:rFonts w:asciiTheme="minorHAnsi" w:hAnsiTheme="minorHAnsi" w:cstheme="minorHAnsi"/>
                <w:b/>
                <w:bCs/>
              </w:rPr>
              <w:lastRenderedPageBreak/>
              <w:t>IV semestr</w:t>
            </w:r>
            <w:r w:rsidRPr="001840C7">
              <w:rPr>
                <w:rFonts w:asciiTheme="minorHAnsi" w:hAnsiTheme="minorHAnsi" w:cstheme="minorHAnsi"/>
              </w:rPr>
              <w:br/>
              <w:t>Przygotowanie ostatecznej wersji pracy magisterskiej.</w:t>
            </w:r>
            <w:r w:rsidRPr="001840C7">
              <w:rPr>
                <w:rFonts w:asciiTheme="minorHAnsi" w:hAnsiTheme="minorHAnsi" w:cstheme="minorHAnsi"/>
              </w:rPr>
              <w:br/>
            </w:r>
            <w:r w:rsidRPr="001840C7">
              <w:rPr>
                <w:rFonts w:asciiTheme="minorHAnsi" w:hAnsiTheme="minorHAnsi" w:cstheme="minorHAnsi"/>
                <w:u w:val="single"/>
              </w:rPr>
              <w:t>Warunek zaliczenia:</w:t>
            </w:r>
            <w:r w:rsidRPr="001840C7">
              <w:rPr>
                <w:rFonts w:asciiTheme="minorHAnsi" w:hAnsiTheme="minorHAnsi" w:cstheme="minorHAnsi"/>
              </w:rPr>
              <w:t> złożenie ostatecznej wersji pracy.</w:t>
            </w:r>
          </w:p>
        </w:tc>
      </w:tr>
    </w:tbl>
    <w:p w14:paraId="39903954" w14:textId="0F6B9607" w:rsidR="00276743" w:rsidRPr="007146F4" w:rsidRDefault="00276743" w:rsidP="001840C7">
      <w:pPr>
        <w:rPr>
          <w:rFonts w:asciiTheme="minorHAnsi" w:hAnsiTheme="minorHAnsi" w:cstheme="minorHAnsi"/>
        </w:rPr>
      </w:pPr>
    </w:p>
    <w:sectPr w:rsidR="00276743" w:rsidRPr="007146F4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415B25"/>
    <w:multiLevelType w:val="hybridMultilevel"/>
    <w:tmpl w:val="1EAAB8B0"/>
    <w:lvl w:ilvl="0" w:tplc="EDC2D620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05084"/>
    <w:multiLevelType w:val="hybridMultilevel"/>
    <w:tmpl w:val="512C7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6660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81153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094423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3366410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75910572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2037075182">
    <w:abstractNumId w:val="14"/>
  </w:num>
  <w:num w:numId="7" w16cid:durableId="821503653">
    <w:abstractNumId w:val="2"/>
  </w:num>
  <w:num w:numId="8" w16cid:durableId="358354580">
    <w:abstractNumId w:val="15"/>
  </w:num>
  <w:num w:numId="9" w16cid:durableId="608508120">
    <w:abstractNumId w:val="10"/>
  </w:num>
  <w:num w:numId="10" w16cid:durableId="2115898921">
    <w:abstractNumId w:val="7"/>
  </w:num>
  <w:num w:numId="11" w16cid:durableId="1135878717">
    <w:abstractNumId w:val="6"/>
  </w:num>
  <w:num w:numId="12" w16cid:durableId="1848013657">
    <w:abstractNumId w:val="8"/>
  </w:num>
  <w:num w:numId="13" w16cid:durableId="300116109">
    <w:abstractNumId w:val="5"/>
  </w:num>
  <w:num w:numId="14" w16cid:durableId="793595581">
    <w:abstractNumId w:val="11"/>
  </w:num>
  <w:num w:numId="15" w16cid:durableId="1477607338">
    <w:abstractNumId w:val="9"/>
  </w:num>
  <w:num w:numId="16" w16cid:durableId="751852414">
    <w:abstractNumId w:val="4"/>
  </w:num>
  <w:num w:numId="17" w16cid:durableId="1260140337">
    <w:abstractNumId w:val="13"/>
  </w:num>
  <w:num w:numId="18" w16cid:durableId="1118915884">
    <w:abstractNumId w:val="16"/>
  </w:num>
  <w:num w:numId="19" w16cid:durableId="242230107">
    <w:abstractNumId w:val="3"/>
  </w:num>
  <w:num w:numId="20" w16cid:durableId="711539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121176"/>
    <w:rsid w:val="00122402"/>
    <w:rsid w:val="00130537"/>
    <w:rsid w:val="00132549"/>
    <w:rsid w:val="001840C7"/>
    <w:rsid w:val="001A03E4"/>
    <w:rsid w:val="001B4963"/>
    <w:rsid w:val="001E0C1A"/>
    <w:rsid w:val="0020271E"/>
    <w:rsid w:val="00276743"/>
    <w:rsid w:val="002B50A3"/>
    <w:rsid w:val="00301954"/>
    <w:rsid w:val="003B1789"/>
    <w:rsid w:val="003E31E4"/>
    <w:rsid w:val="0043612F"/>
    <w:rsid w:val="00477A3D"/>
    <w:rsid w:val="004A78E1"/>
    <w:rsid w:val="004D0EC9"/>
    <w:rsid w:val="005E6C11"/>
    <w:rsid w:val="005F423A"/>
    <w:rsid w:val="005F4A0B"/>
    <w:rsid w:val="006006A5"/>
    <w:rsid w:val="00603B47"/>
    <w:rsid w:val="00605E89"/>
    <w:rsid w:val="006711ED"/>
    <w:rsid w:val="006C4B67"/>
    <w:rsid w:val="006F2F4A"/>
    <w:rsid w:val="007146F4"/>
    <w:rsid w:val="007B4E25"/>
    <w:rsid w:val="007D68CF"/>
    <w:rsid w:val="0081045B"/>
    <w:rsid w:val="008933EE"/>
    <w:rsid w:val="00901F46"/>
    <w:rsid w:val="009063DA"/>
    <w:rsid w:val="00917BE2"/>
    <w:rsid w:val="00926930"/>
    <w:rsid w:val="0093091F"/>
    <w:rsid w:val="00940F95"/>
    <w:rsid w:val="0095360F"/>
    <w:rsid w:val="009B03DF"/>
    <w:rsid w:val="009E1EC5"/>
    <w:rsid w:val="00A170DB"/>
    <w:rsid w:val="00A27A76"/>
    <w:rsid w:val="00A44CE7"/>
    <w:rsid w:val="00A52B44"/>
    <w:rsid w:val="00A94444"/>
    <w:rsid w:val="00AC3F0A"/>
    <w:rsid w:val="00AD3C76"/>
    <w:rsid w:val="00AE543D"/>
    <w:rsid w:val="00B948BA"/>
    <w:rsid w:val="00B9734C"/>
    <w:rsid w:val="00BC7591"/>
    <w:rsid w:val="00CA1D15"/>
    <w:rsid w:val="00CC2B73"/>
    <w:rsid w:val="00D06E1A"/>
    <w:rsid w:val="00D714C0"/>
    <w:rsid w:val="00D8588B"/>
    <w:rsid w:val="00DA7BAF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Izabela Socha-Wojtylak</cp:lastModifiedBy>
  <cp:revision>17</cp:revision>
  <cp:lastPrinted>2019-10-06T13:20:00Z</cp:lastPrinted>
  <dcterms:created xsi:type="dcterms:W3CDTF">2024-01-31T10:38:00Z</dcterms:created>
  <dcterms:modified xsi:type="dcterms:W3CDTF">2026-03-19T21:22:00Z</dcterms:modified>
</cp:coreProperties>
</file>